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590041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ทองพันชั่ง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590041" w:rsidRPr="00590041" w:rsidRDefault="00E172E0" w:rsidP="00590041">
      <w:pPr>
        <w:rPr>
          <w:rFonts w:ascii="Tahoma" w:eastAsia="Times New Roman" w:hAnsi="Tahoma" w:cs="Tahoma"/>
          <w:color w:val="000000"/>
          <w:sz w:val="20"/>
          <w:szCs w:val="20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590041" w:rsidRPr="00590041">
        <w:rPr>
          <w:rFonts w:ascii="Microsoft Sans Serif" w:eastAsia="Times New Roman" w:hAnsi="Microsoft Sans Serif" w:cs="Microsoft Sans Serif"/>
          <w:i/>
          <w:iCs/>
          <w:color w:val="000000"/>
          <w:szCs w:val="22"/>
        </w:rPr>
        <w:t>Rhinacanthus nasutus</w:t>
      </w:r>
      <w:r w:rsidR="00590041" w:rsidRPr="00590041">
        <w:rPr>
          <w:rFonts w:ascii="Microsoft Sans Serif" w:eastAsia="Times New Roman" w:hAnsi="Microsoft Sans Serif" w:cs="Microsoft Sans Serif"/>
          <w:i/>
          <w:iCs/>
          <w:color w:val="000000"/>
          <w:szCs w:val="32"/>
        </w:rPr>
        <w:t> </w:t>
      </w:r>
      <w:r w:rsidR="00590041" w:rsidRPr="00590041">
        <w:rPr>
          <w:rFonts w:ascii="Microsoft Sans Serif" w:eastAsia="Times New Roman" w:hAnsi="Microsoft Sans Serif" w:cs="Microsoft Sans Serif"/>
          <w:color w:val="000000"/>
          <w:szCs w:val="22"/>
        </w:rPr>
        <w:t>(Linn.)Kurz.</w:t>
      </w:r>
    </w:p>
    <w:p w:rsidR="006D38CE" w:rsidRDefault="00E172E0" w:rsidP="00E172E0">
      <w:pPr>
        <w:rPr>
          <w:rFonts w:ascii="Microsoft Sans Serif" w:hAnsi="Microsoft Sans Serif" w:cs="Microsoft Sans Serif" w:hint="cs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590041">
        <w:rPr>
          <w:rFonts w:ascii="Microsoft Sans Serif" w:hAnsi="Microsoft Sans Serif" w:cs="Microsoft Sans Serif"/>
        </w:rPr>
        <w:t>ACANTHACEAE</w:t>
      </w:r>
    </w:p>
    <w:p w:rsidR="006D38CE" w:rsidRPr="006D38CE" w:rsidRDefault="00E172E0" w:rsidP="006D38CE">
      <w:pPr>
        <w:rPr>
          <w:rFonts w:ascii="Microsoft Sans Serif" w:eastAsia="Times New Roman" w:hAnsi="Microsoft Sans Serif" w:cs="Microsoft Sans Serif" w:hint="cs"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590041">
        <w:rPr>
          <w:rFonts w:ascii="Microsoft Sans Serif" w:eastAsia="Times New Roman" w:hAnsi="Microsoft Sans Serif" w:cs="Microsoft Sans Serif" w:hint="cs"/>
          <w:szCs w:val="22"/>
          <w:cs/>
        </w:rPr>
        <w:t>ทองพันชั่ง</w:t>
      </w:r>
    </w:p>
    <w:p w:rsidR="00E172E0" w:rsidRDefault="00590041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149225</wp:posOffset>
            </wp:positionV>
            <wp:extent cx="2417445" cy="1609725"/>
            <wp:effectExtent l="38100" t="0" r="20955" b="485775"/>
            <wp:wrapTight wrapText="bothSides">
              <wp:wrapPolygon edited="0">
                <wp:start x="340" y="0"/>
                <wp:lineTo x="-340" y="2301"/>
                <wp:lineTo x="-340" y="28118"/>
                <wp:lineTo x="21787" y="28118"/>
                <wp:lineTo x="21787" y="2301"/>
                <wp:lineTo x="21617" y="767"/>
                <wp:lineTo x="21106" y="0"/>
                <wp:lineTo x="340" y="0"/>
              </wp:wrapPolygon>
            </wp:wrapTight>
            <wp:docPr id="1" name="รูปภาพ 0" descr="ทองพันชั่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ทองพันชั่ง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16097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590041" w:rsidRDefault="00590041" w:rsidP="00590041">
      <w:pPr>
        <w:spacing w:line="360" w:lineRule="auto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ab/>
      </w: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ไม้พุ่ม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ขนาดเล็ก สูงประมาณ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  1-2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</w:t>
      </w:r>
    </w:p>
    <w:p w:rsidR="00590041" w:rsidRDefault="00590041" w:rsidP="00590041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กิ่งอ่อนและลำต้น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มักเป็นสันสี่เหลี่ยม ส่วนที่ยังอ่อนมักมีขนปกคลุม โคนลำต้นเนื้อเป็นแกนแข็ง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90041" w:rsidRDefault="00590041" w:rsidP="00590041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ใบเดี่ยว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เรียงตรงข้าม รูปไข่หรือรูปวงรี โคนใบและปลายใบแหลม กว้าง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2-4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เซนติเมตร ยาว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4-8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เซนติเมตร ก้านใบยาว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0.5-1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เซนติเมตร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90041" w:rsidRDefault="00590041" w:rsidP="00590041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ดอกช่อ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ออกที่ซอกใบ ยาวประมาณ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10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เซนติเมตร กลีบดอกสีขาว โคนกลีบ ติดกันเป็นหลอด ปลายแยกเป็น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2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ปาก ปากล่างมีจุดประสีม่วงแดง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90041" w:rsidRPr="00590041" w:rsidRDefault="00590041" w:rsidP="00590041">
      <w:pPr>
        <w:spacing w:line="360" w:lineRule="auto"/>
        <w:ind w:firstLine="720"/>
        <w:rPr>
          <w:rFonts w:ascii="Microsoft Sans Serif" w:eastAsia="Times New Roman" w:hAnsi="Microsoft Sans Serif" w:cs="Microsoft Sans Serif"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ผลเป็นผลแห้งแตก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ได้ ขนาดประมาณ 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1 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เซนติเมตร มักมีขน</w:t>
      </w:r>
    </w:p>
    <w:p w:rsidR="00E172E0" w:rsidRDefault="00590041" w:rsidP="00590041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8"/>
        </w:rPr>
        <w:t> </w:t>
      </w:r>
      <w:r w:rsidR="00E172E0"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590041" w:rsidRDefault="006D38CE" w:rsidP="00590041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b/>
          <w:bCs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590041"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 และราก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  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รักษากลาก เกลื้อน ผื่นคัน โดยใช้ใบสด และรากโขลกให้ละเอียด แช่เหล้าโรง 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1 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สัปดาห์ เอาน้ำเหล้าทาบริเวณที่มีอาการ วันละ 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</w:rPr>
        <w:t xml:space="preserve">2-3 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ครั้ง</w:t>
      </w:r>
      <w:r w:rsidR="00590041"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590041" w:rsidRDefault="00590041" w:rsidP="00590041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 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รสเบื่อเย็น ดับพิษไข้ แก้ไข้ตัวร้อน แก้พยาธิผิวหนัง นำใบสดหรือคั่วแห้ง มาชงในน้ำดื่ม เป็นยาขับปัสสาวะ ยาระบาย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> </w:t>
      </w:r>
    </w:p>
    <w:p w:rsidR="006D38CE" w:rsidRDefault="00590041" w:rsidP="00590041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32"/>
          <w:szCs w:val="32"/>
        </w:rPr>
      </w:pPr>
      <w:r w:rsidRPr="00590041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ราก</w:t>
      </w:r>
      <w:r w:rsidRPr="00590041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590041">
        <w:rPr>
          <w:rFonts w:ascii="Microsoft Sans Serif" w:eastAsia="Times New Roman" w:hAnsi="Microsoft Sans Serif" w:cs="Microsoft Sans Serif"/>
          <w:sz w:val="24"/>
          <w:szCs w:val="24"/>
          <w:cs/>
        </w:rPr>
        <w:t>รสเบื่อเมา แก้กลากเกลื้อน ผื่นคัน และโรคผิวหนังที่เป็นน้ำเหลืองบางชนิด</w:t>
      </w:r>
    </w:p>
    <w:p w:rsidR="00590041" w:rsidRPr="00A74BE0" w:rsidRDefault="00590041" w:rsidP="00590041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32"/>
          <w:szCs w:val="32"/>
          <w:cs/>
        </w:rPr>
      </w:pPr>
    </w:p>
    <w:sectPr w:rsidR="00590041" w:rsidRPr="00A74BE0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590041"/>
    <w:rsid w:val="005D7790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2017-04-24T05:21:00Z</dcterms:created>
  <dcterms:modified xsi:type="dcterms:W3CDTF">2017-04-24T05:21:00Z</dcterms:modified>
</cp:coreProperties>
</file>